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  <w:lang w:val="en-US"/>
        </w:rPr>
        <w:t xml:space="preserve"> 6</w:t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еры информационной безопасности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6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обеспечить идентификацию и аутентификацию пользователей, являющихся работниками организации, организовать управление идентификаторами, в том числе создание, присвоение, уничтожение идентификаторов и защиту обратной связи при вводе аутентификационной инфо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рмации в том числе на автоматизированных рабочих местах (далее - АРМ);</w:t>
      </w:r>
      <w:r/>
    </w:p>
    <w:p>
      <w:pPr>
        <w:pStyle w:val="936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обеспечить управление средствами аутентификации, в том числе хранение, выдача, инициализация, блокирование средств аутентификации и принятие мер в случае утраты и (или) компрометации средств аутентификации в том числе на автоматизированных рабочих местах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(далее - АРМ);</w:t>
      </w:r>
      <w:r/>
    </w:p>
    <w:p>
      <w:pPr>
        <w:pStyle w:val="936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обеспечить управление (заведение, активация, блокирование и уничтожение) учетными записями пользователей, являющихся работниками организации;</w:t>
      </w:r>
      <w:r/>
    </w:p>
    <w:p>
      <w:pPr>
        <w:pStyle w:val="936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обеспечить, в случае многопользовательской работы на АРМ реализацию необходимых методов, типов и правил разграничения доступа;</w:t>
      </w:r>
      <w:r/>
    </w:p>
    <w:p>
      <w:pPr>
        <w:pStyle w:val="936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обеспечить разделение полномочий (ролей) пользователей, администраторов и лиц, обеспечивающих функционирование информационной системы и назначение им минимально необходимых прав и привилегий;</w:t>
      </w:r>
      <w:r/>
    </w:p>
    <w:p>
      <w:pPr>
        <w:pStyle w:val="936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граничить количество неуспешных попыток входа в информационную систему (доступа к информационной системе), а также блокирование сеанса доступа в информационную систему после установленного времени бездействия (неактивности) пользователя или по его запросу;</w:t>
      </w:r>
      <w:r/>
    </w:p>
    <w:p>
      <w:pPr>
        <w:pStyle w:val="936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организовать установку (инсталляцию) только разрешенного к использованию программного обеспечения и (или) его компонентов;</w:t>
      </w:r>
      <w:r/>
    </w:p>
    <w:p>
      <w:pPr>
        <w:pStyle w:val="936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обеспечить управление доступом к машинным носителям информации, а также уничтожение (стирание) информации на машинных носителях при их передаче между пользователями, в сторонние организации для ремонта или утилизации, а также контроль уничтожения (стиран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ия);</w:t>
      </w:r>
      <w:r/>
    </w:p>
    <w:p>
      <w:pPr>
        <w:pStyle w:val="936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обеспечить определение событий безопасности, подлежащих регистрации, и сроков их хранения, обеспечить сбор, запись и хранение информации о событиях безопасности и реагирование на них;</w:t>
      </w:r>
      <w:r/>
    </w:p>
    <w:p>
      <w:pPr>
        <w:pStyle w:val="936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реализовать антивирусную защиту и обновление базы данных признаков вредоносных компьютерных программ (вирусов);</w:t>
      </w:r>
      <w:r/>
    </w:p>
    <w:p>
      <w:pPr>
        <w:pStyle w:val="936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регулярно проводить выявление, анализ и оперативное устранение выявленных уязвимостей операционной системы;</w:t>
      </w:r>
      <w:r/>
    </w:p>
    <w:p>
      <w:pPr>
        <w:pStyle w:val="936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обеспечить возможность восстановления программного обеспечения, включая программное обеспечение средств защиты информации, при возникновении нештатных ситуаций;</w:t>
      </w:r>
      <w:r/>
    </w:p>
    <w:p>
      <w:pPr>
        <w:pStyle w:val="936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обеспечить контролируемую зону (далее - КЗ), в пределах которой постоянно размещаются стационарные или мобильные технические средства (АРМ), обрабатывающие информацию, и средства защиты информации, а также средства обеспечения функционирования;</w:t>
      </w:r>
      <w:r/>
    </w:p>
    <w:p>
      <w:pPr>
        <w:pStyle w:val="936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обеспечить контроль и управление физическим доступом к техническим средствам, средствам защиты информации, средствам обеспечения функционирования, а также в помещения и сооружения, в которых они установлены, исключающие несанкционированный физический до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ступ к средствам обработки информации, средствам защиты информации и средствам обеспечения функционирования информационной системы и помещения и сооружения, в которых они установлены;</w:t>
      </w:r>
      <w:r/>
    </w:p>
    <w:p>
      <w:pPr>
        <w:pStyle w:val="936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обеспечить размещение устройств вывода (отображения) информации, исключающее ее несанкционированный просмотр;</w:t>
      </w:r>
      <w:r/>
    </w:p>
    <w:p>
      <w:pPr>
        <w:pStyle w:val="936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исключить возможность идентификации и аутентификации пользователей, не являющихся работниками оператора (внешних пользователей);</w:t>
      </w:r>
      <w:r/>
    </w:p>
    <w:p>
      <w:pPr>
        <w:pStyle w:val="936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исключить возможность действий пользователей до идентификации и аутентификации;</w:t>
      </w:r>
      <w:r/>
    </w:p>
    <w:p>
      <w:pPr>
        <w:pStyle w:val="936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исключить возможность удаленного доступа к АРМ и использования мобильных (переносных) технических средств вне определенных (установленных) мест (КЗ).</w:t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случае применения сред виртуализации следует дополнительно применить меры: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36"/>
        <w:numPr>
          <w:ilvl w:val="0"/>
          <w:numId w:val="4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обеспечить идентификацию и аутентификацию субъектов доступа и объектов доступа в виртуальной инфраструктуре, в том числе администраторов управления средствами виртуализации;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36"/>
        <w:numPr>
          <w:ilvl w:val="0"/>
          <w:numId w:val="4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обеспечить управление доступом субъектов доступа к объектам доступа в виртуальной инфраструктуре, в том числе внутри виртуальных машин;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36"/>
        <w:numPr>
          <w:ilvl w:val="0"/>
          <w:numId w:val="4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обеспечить регистрацию событий безопасности в виртуальной инфраструктуре;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36"/>
        <w:numPr>
          <w:ilvl w:val="0"/>
          <w:numId w:val="4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обеспечить реализацию и управление антивирусной защитой в виртуальной инфраструктуре;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36"/>
        <w:numPr>
          <w:ilvl w:val="0"/>
          <w:numId w:val="4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обеспечить разбиение виртуальной инфраструктуры на сегменты (сегментирование виртуальной инфраструктуры) для обработки информации отдельным пользователем и (или) группой пользователей.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rPr>
          <w:lang w:val="en-US"/>
        </w:rPr>
      </w:pPr>
      <w:r>
        <w:rPr>
          <w:highlight w:val="none"/>
          <w:lang w:val="en-US"/>
        </w:rPr>
      </w:r>
      <w:r>
        <w:rPr>
          <w:highlight w:val="none"/>
          <w:lang w:val="en-US"/>
        </w:rPr>
      </w:r>
    </w:p>
    <w:p>
      <w:pPr>
        <w:jc w:val="center"/>
        <w:rPr>
          <w:highlight w:val="none"/>
          <w:lang w:val="en-US"/>
        </w:rPr>
      </w:pPr>
      <w:r>
        <w:rPr>
          <w:lang w:val="en-US"/>
        </w:rPr>
        <w:t xml:space="preserve">____________________</w:t>
      </w:r>
      <w:r>
        <w:rPr>
          <w:lang w:val="en-US"/>
        </w:rPr>
      </w:r>
      <w:r>
        <w:rPr>
          <w:highlight w:val="none"/>
          <w:lang w:val="en-US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52906100"/>
      <w:docPartObj>
        <w:docPartGallery w:val="Page Numbers (Top of Page)"/>
        <w:docPartUnique w:val="true"/>
      </w:docPartObj>
      <w:rPr/>
    </w:sdtPr>
    <w:sdtContent>
      <w:p>
        <w:pPr>
          <w:pStyle w:val="787"/>
          <w:jc w:val="center"/>
          <w:rPr>
            <w:rFonts w:ascii="Times New Roman" w:hAnsi="Times New Roman"/>
            <w:sz w:val="28"/>
            <w:szCs w:val="28"/>
          </w:rPr>
        </w:pPr>
        <w:r/>
        <w:bookmarkStart w:id="0" w:name="_GoBack"/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bookmarkEnd w:id="0"/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78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PT Astra Serif" w:hAnsi="PT Astra Serif" w:eastAsia="PT Astra Serif" w:cs="PT Astra Serif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PT Astra Serif" w:hAnsi="PT Astra Serif" w:eastAsia="PT Astra Serif" w:cs="PT Astra Serif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>
    <w:name w:val="table of figures"/>
    <w:basedOn w:val="756"/>
    <w:next w:val="756"/>
    <w:uiPriority w:val="99"/>
    <w:unhideWhenUsed/>
    <w:pPr>
      <w:spacing w:after="0" w:afterAutospacing="0"/>
    </w:pPr>
  </w:style>
  <w:style w:type="character" w:styleId="739">
    <w:name w:val="Heading 1 Char"/>
    <w:basedOn w:val="766"/>
    <w:link w:val="757"/>
    <w:uiPriority w:val="9"/>
    <w:rPr>
      <w:rFonts w:ascii="Arial" w:hAnsi="Arial" w:eastAsia="Arial" w:cs="Arial"/>
      <w:sz w:val="40"/>
      <w:szCs w:val="40"/>
    </w:rPr>
  </w:style>
  <w:style w:type="character" w:styleId="740">
    <w:name w:val="Heading 2 Char"/>
    <w:basedOn w:val="766"/>
    <w:link w:val="758"/>
    <w:uiPriority w:val="9"/>
    <w:rPr>
      <w:rFonts w:ascii="Arial" w:hAnsi="Arial" w:eastAsia="Arial" w:cs="Arial"/>
      <w:sz w:val="34"/>
    </w:rPr>
  </w:style>
  <w:style w:type="character" w:styleId="741">
    <w:name w:val="Heading 3 Char"/>
    <w:basedOn w:val="766"/>
    <w:link w:val="759"/>
    <w:uiPriority w:val="9"/>
    <w:rPr>
      <w:rFonts w:ascii="Arial" w:hAnsi="Arial" w:eastAsia="Arial" w:cs="Arial"/>
      <w:sz w:val="30"/>
      <w:szCs w:val="30"/>
    </w:rPr>
  </w:style>
  <w:style w:type="character" w:styleId="742">
    <w:name w:val="Heading 4 Char"/>
    <w:basedOn w:val="766"/>
    <w:link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43">
    <w:name w:val="Heading 5 Char"/>
    <w:basedOn w:val="766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44">
    <w:name w:val="Heading 6 Char"/>
    <w:basedOn w:val="766"/>
    <w:link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745">
    <w:name w:val="Heading 7 Char"/>
    <w:basedOn w:val="766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8 Char"/>
    <w:basedOn w:val="766"/>
    <w:link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47">
    <w:name w:val="Heading 9 Char"/>
    <w:basedOn w:val="766"/>
    <w:link w:val="765"/>
    <w:uiPriority w:val="9"/>
    <w:rPr>
      <w:rFonts w:ascii="Arial" w:hAnsi="Arial" w:eastAsia="Arial" w:cs="Arial"/>
      <w:i/>
      <w:iCs/>
      <w:sz w:val="21"/>
      <w:szCs w:val="21"/>
    </w:rPr>
  </w:style>
  <w:style w:type="character" w:styleId="748">
    <w:name w:val="Title Char"/>
    <w:basedOn w:val="766"/>
    <w:link w:val="779"/>
    <w:uiPriority w:val="10"/>
    <w:rPr>
      <w:sz w:val="48"/>
      <w:szCs w:val="48"/>
    </w:rPr>
  </w:style>
  <w:style w:type="character" w:styleId="749">
    <w:name w:val="Subtitle Char"/>
    <w:basedOn w:val="766"/>
    <w:link w:val="781"/>
    <w:uiPriority w:val="11"/>
    <w:rPr>
      <w:sz w:val="24"/>
      <w:szCs w:val="24"/>
    </w:rPr>
  </w:style>
  <w:style w:type="character" w:styleId="750">
    <w:name w:val="Quote Char"/>
    <w:link w:val="783"/>
    <w:uiPriority w:val="29"/>
    <w:rPr>
      <w:i/>
    </w:rPr>
  </w:style>
  <w:style w:type="character" w:styleId="751">
    <w:name w:val="Intense Quote Char"/>
    <w:link w:val="785"/>
    <w:uiPriority w:val="30"/>
    <w:rPr>
      <w:i/>
    </w:rPr>
  </w:style>
  <w:style w:type="character" w:styleId="752">
    <w:name w:val="Header Char"/>
    <w:basedOn w:val="766"/>
    <w:link w:val="787"/>
    <w:uiPriority w:val="99"/>
  </w:style>
  <w:style w:type="character" w:styleId="753">
    <w:name w:val="Caption Char"/>
    <w:basedOn w:val="791"/>
    <w:link w:val="789"/>
    <w:uiPriority w:val="99"/>
  </w:style>
  <w:style w:type="character" w:styleId="754">
    <w:name w:val="Footnote Text Char"/>
    <w:link w:val="920"/>
    <w:uiPriority w:val="99"/>
    <w:rPr>
      <w:sz w:val="18"/>
    </w:rPr>
  </w:style>
  <w:style w:type="character" w:styleId="755">
    <w:name w:val="Endnote Text Char"/>
    <w:link w:val="923"/>
    <w:uiPriority w:val="99"/>
    <w:rPr>
      <w:sz w:val="20"/>
    </w:rPr>
  </w:style>
  <w:style w:type="paragraph" w:styleId="756" w:default="1">
    <w:name w:val="Normal"/>
    <w:qFormat/>
    <w:pPr>
      <w:spacing w:after="200" w:line="276" w:lineRule="auto"/>
    </w:pPr>
    <w:rPr>
      <w:rFonts w:cs="Times New Roman"/>
    </w:rPr>
  </w:style>
  <w:style w:type="paragraph" w:styleId="757">
    <w:name w:val="Heading 1"/>
    <w:basedOn w:val="756"/>
    <w:next w:val="756"/>
    <w:link w:val="76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58">
    <w:name w:val="Heading 2"/>
    <w:basedOn w:val="756"/>
    <w:next w:val="756"/>
    <w:link w:val="77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59">
    <w:name w:val="Heading 3"/>
    <w:basedOn w:val="756"/>
    <w:next w:val="756"/>
    <w:link w:val="77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60">
    <w:name w:val="Heading 4"/>
    <w:basedOn w:val="756"/>
    <w:next w:val="756"/>
    <w:link w:val="77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1">
    <w:name w:val="Heading 5"/>
    <w:basedOn w:val="756"/>
    <w:next w:val="756"/>
    <w:link w:val="77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756"/>
    <w:next w:val="756"/>
    <w:link w:val="77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63">
    <w:name w:val="Heading 7"/>
    <w:basedOn w:val="756"/>
    <w:next w:val="756"/>
    <w:link w:val="77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64">
    <w:name w:val="Heading 8"/>
    <w:basedOn w:val="756"/>
    <w:next w:val="756"/>
    <w:link w:val="77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65">
    <w:name w:val="Heading 9"/>
    <w:basedOn w:val="756"/>
    <w:next w:val="756"/>
    <w:link w:val="77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</w:style>
  <w:style w:type="table" w:styleId="7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8" w:default="1">
    <w:name w:val="No List"/>
    <w:uiPriority w:val="99"/>
    <w:semiHidden/>
    <w:unhideWhenUsed/>
  </w:style>
  <w:style w:type="character" w:styleId="769" w:customStyle="1">
    <w:name w:val="Заголовок 1 Знак"/>
    <w:basedOn w:val="766"/>
    <w:link w:val="757"/>
    <w:uiPriority w:val="9"/>
    <w:rPr>
      <w:rFonts w:ascii="Arial" w:hAnsi="Arial" w:eastAsia="Arial" w:cs="Arial"/>
      <w:sz w:val="40"/>
      <w:szCs w:val="40"/>
    </w:rPr>
  </w:style>
  <w:style w:type="character" w:styleId="770" w:customStyle="1">
    <w:name w:val="Заголовок 2 Знак"/>
    <w:basedOn w:val="766"/>
    <w:link w:val="758"/>
    <w:uiPriority w:val="9"/>
    <w:rPr>
      <w:rFonts w:ascii="Arial" w:hAnsi="Arial" w:eastAsia="Arial" w:cs="Arial"/>
      <w:sz w:val="34"/>
    </w:rPr>
  </w:style>
  <w:style w:type="character" w:styleId="771" w:customStyle="1">
    <w:name w:val="Заголовок 3 Знак"/>
    <w:basedOn w:val="766"/>
    <w:link w:val="759"/>
    <w:uiPriority w:val="9"/>
    <w:rPr>
      <w:rFonts w:ascii="Arial" w:hAnsi="Arial" w:eastAsia="Arial" w:cs="Arial"/>
      <w:sz w:val="30"/>
      <w:szCs w:val="30"/>
    </w:rPr>
  </w:style>
  <w:style w:type="character" w:styleId="772" w:customStyle="1">
    <w:name w:val="Заголовок 4 Знак"/>
    <w:basedOn w:val="766"/>
    <w:link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Заголовок 5 Знак"/>
    <w:basedOn w:val="766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Заголовок 6 Знак"/>
    <w:basedOn w:val="766"/>
    <w:link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Заголовок 7 Знак"/>
    <w:basedOn w:val="766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Заголовок 8 Знак"/>
    <w:basedOn w:val="766"/>
    <w:link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Заголовок 9 Знак"/>
    <w:basedOn w:val="766"/>
    <w:link w:val="765"/>
    <w:uiPriority w:val="9"/>
    <w:rPr>
      <w:rFonts w:ascii="Arial" w:hAnsi="Arial" w:eastAsia="Arial" w:cs="Arial"/>
      <w:i/>
      <w:iCs/>
      <w:sz w:val="21"/>
      <w:szCs w:val="21"/>
    </w:rPr>
  </w:style>
  <w:style w:type="paragraph" w:styleId="778">
    <w:name w:val="No Spacing"/>
    <w:uiPriority w:val="1"/>
    <w:qFormat/>
    <w:pPr>
      <w:spacing w:after="0" w:line="240" w:lineRule="auto"/>
    </w:pPr>
  </w:style>
  <w:style w:type="paragraph" w:styleId="779">
    <w:name w:val="Title"/>
    <w:basedOn w:val="756"/>
    <w:next w:val="756"/>
    <w:link w:val="780"/>
    <w:uiPriority w:val="10"/>
    <w:qFormat/>
    <w:pPr>
      <w:contextualSpacing/>
      <w:spacing w:before="300"/>
    </w:pPr>
    <w:rPr>
      <w:sz w:val="48"/>
      <w:szCs w:val="48"/>
    </w:rPr>
  </w:style>
  <w:style w:type="character" w:styleId="780" w:customStyle="1">
    <w:name w:val="Заголовок Знак"/>
    <w:basedOn w:val="766"/>
    <w:link w:val="779"/>
    <w:uiPriority w:val="10"/>
    <w:rPr>
      <w:sz w:val="48"/>
      <w:szCs w:val="48"/>
    </w:rPr>
  </w:style>
  <w:style w:type="paragraph" w:styleId="781">
    <w:name w:val="Subtitle"/>
    <w:basedOn w:val="756"/>
    <w:next w:val="756"/>
    <w:link w:val="782"/>
    <w:uiPriority w:val="11"/>
    <w:qFormat/>
    <w:pPr>
      <w:spacing w:before="200"/>
    </w:pPr>
    <w:rPr>
      <w:sz w:val="24"/>
      <w:szCs w:val="24"/>
    </w:rPr>
  </w:style>
  <w:style w:type="character" w:styleId="782" w:customStyle="1">
    <w:name w:val="Подзаголовок Знак"/>
    <w:basedOn w:val="766"/>
    <w:link w:val="781"/>
    <w:uiPriority w:val="11"/>
    <w:rPr>
      <w:sz w:val="24"/>
      <w:szCs w:val="24"/>
    </w:rPr>
  </w:style>
  <w:style w:type="paragraph" w:styleId="783">
    <w:name w:val="Quote"/>
    <w:basedOn w:val="756"/>
    <w:next w:val="756"/>
    <w:link w:val="784"/>
    <w:uiPriority w:val="29"/>
    <w:qFormat/>
    <w:pPr>
      <w:ind w:left="720" w:right="720"/>
    </w:pPr>
    <w:rPr>
      <w:i/>
    </w:rPr>
  </w:style>
  <w:style w:type="character" w:styleId="784" w:customStyle="1">
    <w:name w:val="Цитата 2 Знак"/>
    <w:link w:val="783"/>
    <w:uiPriority w:val="29"/>
    <w:rPr>
      <w:i/>
    </w:rPr>
  </w:style>
  <w:style w:type="paragraph" w:styleId="785">
    <w:name w:val="Intense Quote"/>
    <w:basedOn w:val="756"/>
    <w:next w:val="756"/>
    <w:link w:val="786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6" w:customStyle="1">
    <w:name w:val="Выделенная цитата Знак"/>
    <w:link w:val="785"/>
    <w:uiPriority w:val="30"/>
    <w:rPr>
      <w:i/>
    </w:rPr>
  </w:style>
  <w:style w:type="paragraph" w:styleId="787">
    <w:name w:val="Header"/>
    <w:basedOn w:val="756"/>
    <w:link w:val="7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8" w:customStyle="1">
    <w:name w:val="Верхний колонтитул Знак"/>
    <w:basedOn w:val="766"/>
    <w:link w:val="787"/>
    <w:uiPriority w:val="99"/>
  </w:style>
  <w:style w:type="paragraph" w:styleId="789">
    <w:name w:val="Footer"/>
    <w:basedOn w:val="756"/>
    <w:link w:val="7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0" w:customStyle="1">
    <w:name w:val="Footer Char"/>
    <w:basedOn w:val="766"/>
    <w:uiPriority w:val="99"/>
  </w:style>
  <w:style w:type="paragraph" w:styleId="791">
    <w:name w:val="Caption"/>
    <w:basedOn w:val="756"/>
    <w:next w:val="756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92" w:customStyle="1">
    <w:name w:val="Нижний колонтитул Знак"/>
    <w:link w:val="789"/>
    <w:uiPriority w:val="99"/>
  </w:style>
  <w:style w:type="table" w:styleId="793">
    <w:name w:val="Table Grid"/>
    <w:basedOn w:val="76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94" w:customStyle="1">
    <w:name w:val="Table Grid Light"/>
    <w:basedOn w:val="7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5">
    <w:name w:val="Plain Table 1"/>
    <w:basedOn w:val="7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2"/>
    <w:basedOn w:val="76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3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>
    <w:name w:val="Plain Table 4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Plain Table 5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>
    <w:name w:val="Grid Table 1 Light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4"/>
    <w:basedOn w:val="7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 w:customStyle="1">
    <w:name w:val="Grid Table 4 - Accent 1"/>
    <w:basedOn w:val="7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3" w:customStyle="1">
    <w:name w:val="Grid Table 4 - Accent 2"/>
    <w:basedOn w:val="7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 w:customStyle="1">
    <w:name w:val="Grid Table 4 - Accent 3"/>
    <w:basedOn w:val="7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5" w:customStyle="1">
    <w:name w:val="Grid Table 4 - Accent 4"/>
    <w:basedOn w:val="7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 w:customStyle="1">
    <w:name w:val="Grid Table 4 - Accent 5"/>
    <w:basedOn w:val="7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7" w:customStyle="1">
    <w:name w:val="Grid Table 4 - Accent 6"/>
    <w:basedOn w:val="7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8">
    <w:name w:val="Grid Table 5 Dark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fill="bfbfbf" w:themeFill="text1" w:themeFillTint="40"/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fill="ddeaf6" w:themeFill="accent1" w:themeFillTint="34"/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fill="fbe5d6" w:themeFill="accent2" w:themeFillTint="32"/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fill="ececec" w:themeFill="accent3" w:themeFillTint="34"/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fill="fff2cb" w:themeFill="accent4" w:themeFillTint="34"/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fill="d8e2f3" w:themeFill="accent5" w:themeFillTint="34"/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fill="e1efd8" w:themeFill="accent6" w:themeFillTint="34"/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835">
    <w:name w:val="Grid Table 6 Colorful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6" w:customStyle="1">
    <w:name w:val="Grid Table 6 Colorful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7" w:customStyle="1">
    <w:name w:val="Grid Table 6 Colorful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8" w:customStyle="1">
    <w:name w:val="Grid Table 6 Colorful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9" w:customStyle="1">
    <w:name w:val="Grid Table 6 Colorful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0" w:customStyle="1">
    <w:name w:val="Grid Table 6 Colorful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1" w:customStyle="1">
    <w:name w:val="Grid Table 6 Colorful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2">
    <w:name w:val="Grid Table 7 Colorful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1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2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3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4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5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6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3">
    <w:name w:val="List Table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5 Dark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fill="7f7f7f" w:themeFill="text1" w:themeFillTint="80"/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fill="5b9bd5" w:themeFill="accent1"/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fill="f4b184" w:themeFill="accent2" w:themeFillTint="97"/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fill="c9c9c9" w:themeFill="accent3" w:themeFillTint="98"/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fill="ffd865" w:themeFill="accent4" w:themeFillTint="9A"/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fill="8da9db" w:themeFill="accent5" w:themeFillTint="9A"/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fill="a9d08e" w:themeFill="accent6" w:themeFillTint="98"/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>
    <w:name w:val="List Table 6 Colorful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5" w:customStyle="1">
    <w:name w:val="List Table 6 Colorful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6" w:customStyle="1">
    <w:name w:val="List Table 6 Colorful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7" w:customStyle="1">
    <w:name w:val="List Table 6 Colorful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8" w:customStyle="1">
    <w:name w:val="List Table 6 Colorful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9" w:customStyle="1">
    <w:name w:val="List Table 6 Colorful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0" w:customStyle="1">
    <w:name w:val="List Table 6 Colorful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1">
    <w:name w:val="List Table 7 Colorful"/>
    <w:basedOn w:val="7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ned - Accent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99" w:customStyle="1">
    <w:name w:val="Lined - Accent 1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900" w:customStyle="1">
    <w:name w:val="Lined - Accent 2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901" w:customStyle="1">
    <w:name w:val="Lined - Accent 3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902" w:customStyle="1">
    <w:name w:val="Lined - Accent 4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903" w:customStyle="1">
    <w:name w:val="Lined - Accent 5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</w:style>
  <w:style w:type="table" w:styleId="904" w:customStyle="1">
    <w:name w:val="Lined - Accent 6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</w:style>
  <w:style w:type="table" w:styleId="905" w:customStyle="1">
    <w:name w:val="Bordered &amp; Lined - Accent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06" w:customStyle="1">
    <w:name w:val="Bordered &amp; Lined - Accent 1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907" w:customStyle="1">
    <w:name w:val="Bordered &amp; Lined - Accent 2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908" w:customStyle="1">
    <w:name w:val="Bordered &amp; Lined - Accent 3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909" w:customStyle="1">
    <w:name w:val="Bordered &amp; Lined - Accent 4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910" w:customStyle="1">
    <w:name w:val="Bordered &amp; Lined - Accent 5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</w:style>
  <w:style w:type="table" w:styleId="911" w:customStyle="1">
    <w:name w:val="Bordered &amp; Lined - Accent 6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</w:style>
  <w:style w:type="table" w:styleId="912" w:customStyle="1">
    <w:name w:val="Bordered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3" w:customStyle="1">
    <w:name w:val="Bordered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4" w:customStyle="1">
    <w:name w:val="Bordered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5" w:customStyle="1">
    <w:name w:val="Bordered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6" w:customStyle="1">
    <w:name w:val="Bordered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7" w:customStyle="1">
    <w:name w:val="Bordered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8" w:customStyle="1">
    <w:name w:val="Bordered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9">
    <w:name w:val="Hyperlink"/>
    <w:uiPriority w:val="99"/>
    <w:unhideWhenUsed/>
    <w:rPr>
      <w:color w:val="0563c1" w:themeColor="hyperlink"/>
      <w:u w:val="single"/>
    </w:rPr>
  </w:style>
  <w:style w:type="paragraph" w:styleId="920">
    <w:name w:val="footnote text"/>
    <w:basedOn w:val="756"/>
    <w:link w:val="921"/>
    <w:uiPriority w:val="99"/>
    <w:semiHidden/>
    <w:unhideWhenUsed/>
    <w:pPr>
      <w:spacing w:after="40" w:line="240" w:lineRule="auto"/>
    </w:pPr>
    <w:rPr>
      <w:sz w:val="18"/>
    </w:rPr>
  </w:style>
  <w:style w:type="character" w:styleId="921" w:customStyle="1">
    <w:name w:val="Текст сноски Знак"/>
    <w:link w:val="920"/>
    <w:uiPriority w:val="99"/>
    <w:rPr>
      <w:sz w:val="18"/>
    </w:rPr>
  </w:style>
  <w:style w:type="character" w:styleId="922">
    <w:name w:val="footnote reference"/>
    <w:basedOn w:val="766"/>
    <w:uiPriority w:val="99"/>
    <w:unhideWhenUsed/>
    <w:rPr>
      <w:vertAlign w:val="superscript"/>
    </w:rPr>
  </w:style>
  <w:style w:type="paragraph" w:styleId="923">
    <w:name w:val="endnote text"/>
    <w:basedOn w:val="756"/>
    <w:link w:val="924"/>
    <w:uiPriority w:val="99"/>
    <w:semiHidden/>
    <w:unhideWhenUsed/>
    <w:pPr>
      <w:spacing w:after="0" w:line="240" w:lineRule="auto"/>
    </w:pPr>
    <w:rPr>
      <w:sz w:val="20"/>
    </w:rPr>
  </w:style>
  <w:style w:type="character" w:styleId="924" w:customStyle="1">
    <w:name w:val="Текст концевой сноски Знак"/>
    <w:link w:val="923"/>
    <w:uiPriority w:val="99"/>
    <w:rPr>
      <w:sz w:val="20"/>
    </w:rPr>
  </w:style>
  <w:style w:type="character" w:styleId="925">
    <w:name w:val="endnote reference"/>
    <w:basedOn w:val="766"/>
    <w:uiPriority w:val="99"/>
    <w:semiHidden/>
    <w:unhideWhenUsed/>
    <w:rPr>
      <w:vertAlign w:val="superscript"/>
    </w:rPr>
  </w:style>
  <w:style w:type="paragraph" w:styleId="926">
    <w:name w:val="toc 1"/>
    <w:basedOn w:val="756"/>
    <w:next w:val="756"/>
    <w:uiPriority w:val="39"/>
    <w:unhideWhenUsed/>
    <w:pPr>
      <w:spacing w:after="57"/>
    </w:pPr>
  </w:style>
  <w:style w:type="paragraph" w:styleId="927">
    <w:name w:val="toc 2"/>
    <w:basedOn w:val="756"/>
    <w:next w:val="756"/>
    <w:uiPriority w:val="39"/>
    <w:unhideWhenUsed/>
    <w:pPr>
      <w:ind w:left="283"/>
      <w:spacing w:after="57"/>
    </w:pPr>
  </w:style>
  <w:style w:type="paragraph" w:styleId="928">
    <w:name w:val="toc 3"/>
    <w:basedOn w:val="756"/>
    <w:next w:val="756"/>
    <w:uiPriority w:val="39"/>
    <w:unhideWhenUsed/>
    <w:pPr>
      <w:ind w:left="567"/>
      <w:spacing w:after="57"/>
    </w:pPr>
  </w:style>
  <w:style w:type="paragraph" w:styleId="929">
    <w:name w:val="toc 4"/>
    <w:basedOn w:val="756"/>
    <w:next w:val="756"/>
    <w:uiPriority w:val="39"/>
    <w:unhideWhenUsed/>
    <w:pPr>
      <w:ind w:left="850"/>
      <w:spacing w:after="57"/>
    </w:pPr>
  </w:style>
  <w:style w:type="paragraph" w:styleId="930">
    <w:name w:val="toc 5"/>
    <w:basedOn w:val="756"/>
    <w:next w:val="756"/>
    <w:uiPriority w:val="39"/>
    <w:unhideWhenUsed/>
    <w:pPr>
      <w:ind w:left="1134"/>
      <w:spacing w:after="57"/>
    </w:pPr>
  </w:style>
  <w:style w:type="paragraph" w:styleId="931">
    <w:name w:val="toc 6"/>
    <w:basedOn w:val="756"/>
    <w:next w:val="756"/>
    <w:uiPriority w:val="39"/>
    <w:unhideWhenUsed/>
    <w:pPr>
      <w:ind w:left="1417"/>
      <w:spacing w:after="57"/>
    </w:pPr>
  </w:style>
  <w:style w:type="paragraph" w:styleId="932">
    <w:name w:val="toc 7"/>
    <w:basedOn w:val="756"/>
    <w:next w:val="756"/>
    <w:uiPriority w:val="39"/>
    <w:unhideWhenUsed/>
    <w:pPr>
      <w:ind w:left="1701"/>
      <w:spacing w:after="57"/>
    </w:pPr>
  </w:style>
  <w:style w:type="paragraph" w:styleId="933">
    <w:name w:val="toc 8"/>
    <w:basedOn w:val="756"/>
    <w:next w:val="756"/>
    <w:uiPriority w:val="39"/>
    <w:unhideWhenUsed/>
    <w:pPr>
      <w:ind w:left="1984"/>
      <w:spacing w:after="57"/>
    </w:pPr>
  </w:style>
  <w:style w:type="paragraph" w:styleId="934">
    <w:name w:val="toc 9"/>
    <w:basedOn w:val="756"/>
    <w:next w:val="756"/>
    <w:uiPriority w:val="39"/>
    <w:unhideWhenUsed/>
    <w:pPr>
      <w:ind w:left="2268"/>
      <w:spacing w:after="57"/>
    </w:pPr>
  </w:style>
  <w:style w:type="paragraph" w:styleId="935">
    <w:name w:val="TOC Heading"/>
    <w:uiPriority w:val="39"/>
    <w:unhideWhenUsed/>
  </w:style>
  <w:style w:type="paragraph" w:styleId="936">
    <w:name w:val="List Paragraph"/>
    <w:basedOn w:val="756"/>
    <w:uiPriority w:val="34"/>
    <w:qFormat/>
    <w:pPr>
      <w:contextualSpacing/>
      <w:ind w:left="720"/>
      <w:spacing w:after="160" w:line="259" w:lineRule="auto"/>
    </w:pPr>
    <w:rPr>
      <w:rFonts w:cs="Calibr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Харчевникова</dc:creator>
  <cp:keywords/>
  <dc:description/>
  <cp:lastModifiedBy>Молоканов Антон Владимирович</cp:lastModifiedBy>
  <cp:revision>10</cp:revision>
  <dcterms:created xsi:type="dcterms:W3CDTF">2021-01-26T06:06:00Z</dcterms:created>
  <dcterms:modified xsi:type="dcterms:W3CDTF">2025-09-30T03:25:02Z</dcterms:modified>
</cp:coreProperties>
</file>